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內文 A"/>
        <w:jc w:val="center"/>
        <w:rPr>
          <w:sz w:val="22"/>
          <w:szCs w:val="22"/>
        </w:rPr>
      </w:pPr>
      <w:r>
        <w:rPr>
          <w:rFonts w:ascii="新細明體" w:cs="新細明體" w:hAnsi="新細明體" w:eastAsia="新細明體"/>
          <w:b w:val="1"/>
          <w:bCs w:val="1"/>
          <w:sz w:val="36"/>
          <w:szCs w:val="36"/>
          <w:rtl w:val="0"/>
          <w:lang w:val="zh-TW" w:eastAsia="zh-TW"/>
        </w:rPr>
        <w:t>訂婚</w:t>
      </w:r>
      <w:r>
        <w:rPr>
          <w:b w:val="1"/>
          <w:bCs w:val="1"/>
          <w:sz w:val="36"/>
          <w:szCs w:val="36"/>
          <w:rtl w:val="0"/>
          <w:lang w:val="en-US"/>
        </w:rPr>
        <w:t>-</w:t>
      </w:r>
      <w:r>
        <w:rPr>
          <w:rFonts w:ascii="新細明體" w:cs="新細明體" w:hAnsi="新細明體" w:eastAsia="新細明體"/>
          <w:b w:val="1"/>
          <w:bCs w:val="1"/>
          <w:sz w:val="36"/>
          <w:szCs w:val="36"/>
          <w:rtl w:val="0"/>
          <w:lang w:val="zh-TW" w:eastAsia="zh-TW"/>
        </w:rPr>
        <w:t>婚禮人力配置表</w:t>
      </w:r>
      <w:r>
        <w:rPr>
          <w:color w:val="7f7f7f"/>
          <w:sz w:val="22"/>
          <w:szCs w:val="22"/>
          <w:u w:color="7f7f7f"/>
          <w:rtl w:val="0"/>
          <w:lang w:val="en-US"/>
        </w:rPr>
        <w:br w:type="textWrapping"/>
        <w:t xml:space="preserve">                                                                                                           </w:t>
      </w:r>
    </w:p>
    <w:tbl>
      <w:tblPr>
        <w:tblW w:w="158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2410"/>
        <w:gridCol w:w="2835"/>
        <w:gridCol w:w="7371"/>
      </w:tblGrid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名稱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姓名或輩份稱呼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聯絡方式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職責內容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kern w:val="2"/>
                <w:sz w:val="24"/>
                <w:szCs w:val="24"/>
                <w:rtl w:val="0"/>
                <w:lang w:val="zh-TW" w:eastAsia="zh-TW"/>
              </w:rPr>
              <w:t>男方主婚人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新郎的父母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女方主婚人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新娘的父母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媒人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介紹雙方親戚認識、負責主持傳統儀式、引導流程、適時說吉祥話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納聘人員（貢禮官）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負責送禮行聘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相見禮：女方開車門幼輩（男）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請新郎下車開車門者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好命婦人</w:t>
            </w:r>
            <w:r>
              <w:rPr>
                <w:b w:val="1"/>
                <w:bCs w:val="1"/>
                <w:rtl w:val="0"/>
                <w:lang w:val="en-US"/>
              </w:rPr>
              <w:t>(1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人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引導新娘敬茶的福祿壽三全婦人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喝新娘捧茶者（</w:t>
            </w:r>
            <w:r>
              <w:rPr>
                <w:b w:val="1"/>
                <w:bCs w:val="1"/>
                <w:rtl w:val="0"/>
                <w:lang w:val="en-US"/>
              </w:rPr>
              <w:t>6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或</w:t>
            </w:r>
            <w:r>
              <w:rPr>
                <w:b w:val="1"/>
                <w:bCs w:val="1"/>
                <w:rtl w:val="0"/>
                <w:lang w:val="en-US"/>
              </w:rPr>
              <w:t>12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人）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lang w:val="en-US"/>
              </w:rPr>
            </w:pPr>
          </w:p>
          <w:p>
            <w:pPr>
              <w:pStyle w:val="內文 A"/>
            </w:pPr>
            <w:r>
              <w:rPr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包含公婆的男方至親長輩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新娘祕書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負責新娘的整體造型，協助新娘梳化妝髮及換穿禮服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婚禮紀錄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專業攝</w:t>
            </w:r>
            <w:r>
              <w:rPr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錄影，完整補捉婚禮過程及畫面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婚宴總招待</w:t>
            </w:r>
            <w:r>
              <w:rPr>
                <w:b w:val="1"/>
                <w:bCs w:val="1"/>
                <w:rtl w:val="0"/>
                <w:lang w:val="en-US"/>
              </w:rPr>
              <w:t>(1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人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協調婚宴各狀況、安排招待工作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招待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lang w:val="en-US"/>
              </w:rPr>
            </w:pPr>
          </w:p>
          <w:p>
            <w:pPr>
              <w:pStyle w:val="內文 A"/>
            </w:pPr>
            <w:r>
              <w:rPr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招待來賓、引導賓客入席及調整席間座位、補充水酒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婚宴收禮人員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rPr>
                <w:lang w:val="en-US"/>
              </w:rPr>
            </w:pPr>
          </w:p>
          <w:p>
            <w:pPr>
              <w:pStyle w:val="內文 A"/>
            </w:pPr>
            <w:r>
              <w:rPr>
                <w:lang w:val="en-US"/>
              </w:rPr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引導賓客簽名、負責收禮、記帳、清點禮金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婚宴主持人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熟悉婚宴流程、現場氣氛及時間的掌控、熱絡婚宴現場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婚宴管家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婚宴會館指派的總負責人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其他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</w:p>
    <w:p>
      <w:pPr>
        <w:pStyle w:val="內文 A"/>
        <w:spacing w:line="360" w:lineRule="exact"/>
        <w:jc w:val="center"/>
        <w:rPr>
          <w:sz w:val="22"/>
          <w:szCs w:val="22"/>
        </w:rPr>
      </w:pPr>
      <w:r>
        <w:rPr>
          <w:rFonts w:ascii="新細明體" w:cs="新細明體" w:hAnsi="新細明體" w:eastAsia="新細明體"/>
          <w:b w:val="1"/>
          <w:bCs w:val="1"/>
          <w:sz w:val="36"/>
          <w:szCs w:val="36"/>
          <w:rtl w:val="0"/>
          <w:lang w:val="zh-TW" w:eastAsia="zh-TW"/>
        </w:rPr>
        <w:t>結婚</w:t>
      </w:r>
      <w:r>
        <w:rPr>
          <w:b w:val="1"/>
          <w:bCs w:val="1"/>
          <w:sz w:val="36"/>
          <w:szCs w:val="36"/>
          <w:rtl w:val="0"/>
          <w:lang w:val="en-US"/>
        </w:rPr>
        <w:t>-</w:t>
      </w:r>
      <w:r>
        <w:rPr>
          <w:rFonts w:ascii="新細明體" w:cs="新細明體" w:hAnsi="新細明體" w:eastAsia="新細明體"/>
          <w:b w:val="1"/>
          <w:bCs w:val="1"/>
          <w:sz w:val="36"/>
          <w:szCs w:val="36"/>
          <w:rtl w:val="0"/>
          <w:lang w:val="zh-TW" w:eastAsia="zh-TW"/>
        </w:rPr>
        <w:t>婚禮人力配置表</w:t>
      </w:r>
      <w:r>
        <w:rPr>
          <w:sz w:val="36"/>
          <w:szCs w:val="36"/>
          <w:lang w:val="en-US"/>
        </w:rPr>
        <w:br w:type="textWrapping"/>
      </w:r>
      <w:r>
        <w:rPr>
          <w:color w:val="7f7f7f"/>
          <w:sz w:val="22"/>
          <w:szCs w:val="22"/>
          <w:u w:color="7f7f7f"/>
          <w:rtl w:val="0"/>
          <w:lang w:val="en-US"/>
        </w:rPr>
        <w:t xml:space="preserve">                                                                                                            </w:t>
      </w:r>
    </w:p>
    <w:tbl>
      <w:tblPr>
        <w:tblW w:w="158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10"/>
        <w:gridCol w:w="2410"/>
        <w:gridCol w:w="2552"/>
        <w:gridCol w:w="7371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名稱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姓名或輩份稱呼</w:t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聯絡方式</w:t>
            </w:r>
          </w:p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c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職責內容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kern w:val="2"/>
                <w:sz w:val="24"/>
                <w:szCs w:val="24"/>
                <w:rtl w:val="0"/>
                <w:lang w:val="zh-TW" w:eastAsia="zh-TW"/>
              </w:rPr>
              <w:t>男方主婚人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新郎的父母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女方主婚人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新娘的父母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媒人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檢視傳統儀式；在新娘出大門時拿米篩或黑傘遮於新娘的頭上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禮車司機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熟悉迎娶路線，負責駕駛禮車、接送新人及迎娶、陪嫁人員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伴郎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未婚的男性友人，注意新郎的需求，協助處理婚禮上的突發狀況</w:t>
            </w:r>
          </w:p>
        </w:tc>
      </w:tr>
      <w:tr>
        <w:tblPrEx>
          <w:shd w:val="clear" w:color="auto" w:fill="ced7e7"/>
        </w:tblPrEx>
        <w:trPr>
          <w:trHeight w:val="12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伴娘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未婚的女生友人，需留意新娘妝髮、幫新娘提領婚紗禮服、保管新娘貴重物品、注意新娘的需求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陪嫁人員（數名）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已婚未婚皆可，坐上迎娶禮車跟著新娘一起至男方家</w:t>
            </w:r>
            <w:r>
              <w:rPr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拜轎：女方開車門幼輩（男）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端著放置橘子的茶盤，恭候新郎下車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撿扇子者</w:t>
            </w:r>
            <w:r>
              <w:rPr>
                <w:b w:val="1"/>
                <w:bCs w:val="1"/>
                <w:rtl w:val="0"/>
                <w:lang w:val="en-US"/>
              </w:rPr>
              <w:t>(1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新娘的弟弟或妹妹；在新娘上禮車後，在禮車開動時，新娘從車窗丟出一把扇子讓弟妹撿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花童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男幼童</w:t>
            </w:r>
            <w:r>
              <w:rPr>
                <w:b w:val="1"/>
                <w:bCs w:val="1"/>
                <w:rtl w:val="0"/>
                <w:lang w:val="en-US"/>
              </w:rPr>
              <w:t>&amp;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女幼童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婚禮儀式上陪伴新人的小孩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b w:val="1"/>
                <w:bCs w:val="1"/>
              </w:rPr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男方親友吃新娘茶</w:t>
            </w:r>
          </w:p>
          <w:p>
            <w:pPr>
              <w:pStyle w:val="內文 A"/>
              <w:bidi w:val="0"/>
              <w:spacing w:line="400" w:lineRule="exact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男方親友與新娘正式見面的儀式，新娘由媒人陪同，依輩分逐一敬茶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新娘祕書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負責新娘的整體造型，協助新娘梳化妝髮及換穿禮服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婚禮紀錄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專業攝</w:t>
            </w:r>
            <w:r>
              <w:rPr>
                <w:rtl w:val="0"/>
                <w:lang w:val="en-US"/>
              </w:rPr>
              <w:t>/</w:t>
            </w: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錄影，完整補捉婚禮過程及畫面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婚宴總招待</w:t>
            </w:r>
            <w:r>
              <w:rPr>
                <w:b w:val="1"/>
                <w:bCs w:val="1"/>
                <w:rtl w:val="0"/>
                <w:lang w:val="en-US"/>
              </w:rPr>
              <w:t>(1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協調婚宴各狀況、安排招待工作</w:t>
            </w:r>
          </w:p>
        </w:tc>
      </w:tr>
      <w:tr>
        <w:tblPrEx>
          <w:shd w:val="clear" w:color="auto" w:fill="ced7e7"/>
        </w:tblPrEx>
        <w:trPr>
          <w:trHeight w:val="15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招待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招待來賓、引導賓客入席及調整席間座位、補充水酒</w:t>
            </w:r>
          </w:p>
        </w:tc>
      </w:tr>
      <w:tr>
        <w:tblPrEx>
          <w:shd w:val="clear" w:color="auto" w:fill="ced7e7"/>
        </w:tblPrEx>
        <w:trPr>
          <w:trHeight w:val="1183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婚宴收禮人員</w:t>
            </w:r>
            <w:r>
              <w:rPr>
                <w:b w:val="1"/>
                <w:bCs w:val="1"/>
                <w:rtl w:val="0"/>
                <w:lang w:val="en-US"/>
              </w:rPr>
              <w:t>(</w:t>
            </w: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數名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  <w:rPr>
                <w:lang w:val="en-US"/>
              </w:rPr>
            </w:pPr>
          </w:p>
          <w:p>
            <w:pPr>
              <w:pStyle w:val="內文 A"/>
              <w:spacing w:line="400" w:lineRule="exact"/>
            </w:pPr>
            <w:r>
              <w:rPr>
                <w:lang w:val="en-US"/>
              </w:rPr>
            </w:r>
          </w:p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引導賓客簽名、負責收禮、記帳、清點禮金</w:t>
            </w:r>
          </w:p>
        </w:tc>
      </w:tr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婚宴主持人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熟悉婚宴流程、現場氣氛及時間的掌控、熱絡婚宴現場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婚宴管家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rtl w:val="0"/>
                <w:lang w:val="zh-TW" w:eastAsia="zh-TW"/>
              </w:rPr>
              <w:t>婚宴會館指派的總負責人</w:t>
            </w:r>
          </w:p>
        </w:tc>
      </w:tr>
      <w:tr>
        <w:tblPrEx>
          <w:shd w:val="clear" w:color="auto" w:fill="ced7e7"/>
        </w:tblPrEx>
        <w:trPr>
          <w:trHeight w:val="412" w:hRule="atLeast"/>
        </w:trPr>
        <w:tc>
          <w:tcPr>
            <w:tcW w:type="dxa" w:w="35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ascii="新細明體" w:cs="新細明體" w:hAnsi="新細明體" w:eastAsia="新細明體"/>
                <w:b w:val="1"/>
                <w:bCs w:val="1"/>
                <w:rtl w:val="0"/>
                <w:lang w:val="zh-TW" w:eastAsia="zh-TW"/>
              </w:rPr>
              <w:t>其他</w:t>
            </w:r>
          </w:p>
        </w:tc>
        <w:tc>
          <w:tcPr>
            <w:tcW w:type="dxa" w:w="2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 A"/>
        <w:jc w:val="center"/>
        <w:rPr>
          <w:sz w:val="22"/>
          <w:szCs w:val="22"/>
        </w:rPr>
      </w:pPr>
    </w:p>
    <w:p>
      <w:pPr>
        <w:pStyle w:val="內文 A"/>
      </w:pPr>
    </w:p>
    <w:p>
      <w:pPr>
        <w:pStyle w:val="內文 A"/>
      </w:pPr>
    </w:p>
    <w:p>
      <w:pPr>
        <w:pStyle w:val="內文 A"/>
        <w:jc w:val="center"/>
      </w:pPr>
      <w:r>
        <w:rPr>
          <w:rtl w:val="0"/>
          <w:lang w:val="zh-TW" w:eastAsia="zh-TW"/>
        </w:rPr>
        <w:t>資料感謝</w:t>
      </w:r>
      <w:r>
        <w:rPr>
          <w:rFonts w:ascii="新細明體" w:cs="新細明體" w:hAnsi="新細明體" w:eastAsia="新細明體"/>
          <w:rtl w:val="0"/>
          <w:lang w:val="zh-TW" w:eastAsia="zh-TW"/>
        </w:rPr>
        <w:t>「</w:t>
      </w:r>
      <w:r>
        <w:rPr>
          <w:rtl w:val="0"/>
          <w:lang w:val="en-US"/>
        </w:rPr>
        <w:t>veryWed</w:t>
      </w:r>
      <w:r>
        <w:rPr>
          <w:rFonts w:ascii="新細明體" w:cs="新細明體" w:hAnsi="新細明體" w:eastAsia="新細明體"/>
          <w:rtl w:val="0"/>
          <w:lang w:val="zh-TW" w:eastAsia="zh-TW"/>
        </w:rPr>
        <w:t>非常婚禮」</w:t>
      </w:r>
      <w:r>
        <w:rPr>
          <w:rtl w:val="0"/>
          <w:lang w:val="zh-TW" w:eastAsia="zh-TW"/>
        </w:rPr>
        <w:t>提供</w:t>
      </w:r>
    </w:p>
    <w:p>
      <w:pPr>
        <w:pStyle w:val="內文 A"/>
        <w:jc w:val="center"/>
      </w:pPr>
    </w:p>
    <w:p>
      <w:pPr>
        <w:pStyle w:val="內文 A"/>
        <w:jc w:val="center"/>
      </w:pPr>
      <w:r>
        <w:rPr>
          <w:rFonts w:ascii="新細明體" w:cs="新細明體" w:hAnsi="新細明體" w:eastAsia="新細明體"/>
          <w:rtl w:val="0"/>
          <w:lang w:val="zh-TW" w:eastAsia="zh-TW"/>
        </w:rPr>
        <w:t xml:space="preserve">祝福各位新人皆順利圓滿的完成終身大事 </w:t>
      </w:r>
      <w:r>
        <w:rPr>
          <w:rtl w:val="0"/>
          <w:lang w:val="en-US"/>
        </w:rPr>
        <w:t>^^</w:t>
      </w:r>
      <w:r>
        <w:rPr>
          <w:lang w:val="en-US"/>
        </w:rPr>
        <w:br w:type="textWrapping"/>
      </w:r>
      <w:r/>
    </w:p>
    <w:sectPr>
      <w:headerReference w:type="default" r:id="rId4"/>
      <w:footerReference w:type="default" r:id="rId5"/>
      <w:pgSz w:w="11900" w:h="16840" w:orient="portrait"/>
      <w:pgMar w:top="567" w:right="567" w:bottom="567" w:left="56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新細明體">
    <w:charset w:val="00"/>
    <w:family w:val="roman"/>
    <w:pitch w:val="default"/>
  </w:font>
  <w:font w:name="Cambria">
    <w:charset w:val="00"/>
    <w:family w:val="roman"/>
    <w:pitch w:val="default"/>
  </w:font>
  <w:font w:name="Manga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尾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頁首與頁尾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5505449</wp:posOffset>
              </wp:positionV>
              <wp:extent cx="2125980" cy="205486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25980" cy="2054861"/>
                        <a:chOff x="0" y="0"/>
                        <a:chExt cx="2125979" cy="2054860"/>
                      </a:xfrm>
                    </wpg:grpSpPr>
                    <wps:wsp>
                      <wps:cNvPr id="1073741825" name="Shape 1073741825"/>
                      <wps:cNvSpPr/>
                      <wps:spPr>
                        <a:xfrm flipH="1">
                          <a:off x="0" y="0"/>
                          <a:ext cx="2125980" cy="2054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AF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>
                          <a:off x="0" y="1027430"/>
                          <a:ext cx="1062990" cy="102743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內文 A"/>
                              <w:jc w:val="center"/>
                            </w:pPr>
                            <w:r>
                              <w:rPr/>
                              <w:fldChar w:fldCharType="begin" w:fldLock="0"/>
                            </w:r>
                            <w:r>
                              <w:instrText xml:space="preserve"> PAGE </w:instrText>
                            </w:r>
                            <w:r>
                              <w:rPr/>
                              <w:fldChar w:fldCharType="separate" w:fldLock="0"/>
                            </w:r>
                            <w:r>
                              <w:t>3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-0.0pt;margin-top:433.5pt;width:167.4pt;height:161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125980,2054860">
              <w10:wrap type="none" side="bothSides" anchorx="page" anchory="page"/>
              <v:shape id="_x0000_s1027" style="position:absolute;left:0;top:0;width:2125980;height:2054860;flip:x;" coordorigin="0,0" coordsize="21600,21600" path="M 21600,0 L 0,21600 L 21600,21600 X E">
                <v:fill color="#D2EAF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rect id="_x0000_s1028" style="position:absolute;left:0;top:1027430;width:1062990;height:102743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內文 A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頁尾">
    <w:name w:val="頁尾"/>
    <w:next w:val="頁尾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